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line="276" w:lineRule="auto"/>
        <w:contextualSpacing w:val="0"/>
        <w:rPr>
          <w:rFonts w:ascii="Arial" w:cs="Arial" w:eastAsia="Arial" w:hAnsi="Arial"/>
          <w:sz w:val="32"/>
          <w:szCs w:val="32"/>
        </w:rPr>
      </w:pPr>
      <w:r w:rsidDel="00000000" w:rsidR="00000000" w:rsidRPr="00000000">
        <w:rPr>
          <w:rFonts w:ascii="Arial" w:cs="Arial" w:eastAsia="Arial" w:hAnsi="Arial"/>
          <w:sz w:val="32"/>
          <w:szCs w:val="32"/>
          <w:rtl w:val="0"/>
        </w:rPr>
        <w:t xml:space="preserve">Minutes of the Republican Party</w:t>
      </w:r>
      <w:bookmarkStart w:colFirst="0" w:colLast="0" w:name="gjdgxs" w:id="0"/>
      <w:bookmarkEnd w:id="0"/>
      <w:r w:rsidDel="00000000" w:rsidR="00000000" w:rsidRPr="00000000">
        <w:rPr>
          <w:rFonts w:ascii="Arial" w:cs="Arial" w:eastAsia="Arial" w:hAnsi="Arial"/>
          <w:b w:val="0"/>
          <w:sz w:val="32"/>
          <w:szCs w:val="32"/>
          <w:rtl w:val="0"/>
        </w:rPr>
        <w:t xml:space="preserve">     </w:t>
      </w:r>
      <w:r w:rsidDel="00000000" w:rsidR="00000000" w:rsidRPr="00000000">
        <w:rPr>
          <w:rFonts w:ascii="Arial" w:cs="Arial" w:eastAsia="Arial" w:hAnsi="Arial"/>
          <w:sz w:val="32"/>
          <w:szCs w:val="32"/>
          <w:rtl w:val="0"/>
        </w:rPr>
        <w:t xml:space="preserve">County/SD</w:t>
      </w:r>
      <w:bookmarkStart w:colFirst="0" w:colLast="0" w:name="30j0zll" w:id="1"/>
      <w:bookmarkEnd w:id="1"/>
      <w:r w:rsidDel="00000000" w:rsidR="00000000" w:rsidRPr="00000000">
        <w:rPr>
          <w:rFonts w:ascii="Arial" w:cs="Arial" w:eastAsia="Arial" w:hAnsi="Arial"/>
          <w:b w:val="0"/>
          <w:sz w:val="32"/>
          <w:szCs w:val="32"/>
          <w:rtl w:val="0"/>
        </w:rPr>
        <w:t xml:space="preserve">     </w:t>
      </w:r>
      <w:r w:rsidDel="00000000" w:rsidR="00000000" w:rsidRPr="00000000">
        <w:rPr>
          <w:rFonts w:ascii="Arial" w:cs="Arial" w:eastAsia="Arial" w:hAnsi="Arial"/>
          <w:sz w:val="32"/>
          <w:szCs w:val="32"/>
          <w:rtl w:val="0"/>
        </w:rPr>
        <w:t xml:space="preserve">Convention</w:t>
      </w:r>
    </w:p>
    <w:p w:rsidR="00000000" w:rsidDel="00000000" w:rsidP="00000000" w:rsidRDefault="00000000" w:rsidRPr="00000000" w14:paraId="00000001">
      <w:pPr>
        <w:pStyle w:val="Title"/>
        <w:spacing w:line="276" w:lineRule="auto"/>
        <w:contextualSpacing w:val="0"/>
        <w:rPr>
          <w:rFonts w:ascii="Arial" w:cs="Arial" w:eastAsia="Arial" w:hAnsi="Arial"/>
          <w:b w:val="0"/>
          <w:sz w:val="8"/>
          <w:szCs w:val="8"/>
        </w:rPr>
      </w:pPr>
      <w:r w:rsidDel="00000000" w:rsidR="00000000" w:rsidRPr="00000000">
        <w:rPr>
          <w:rtl w:val="0"/>
        </w:rPr>
      </w:r>
    </w:p>
    <w:p w:rsidR="00000000" w:rsidDel="00000000" w:rsidP="00000000" w:rsidRDefault="00000000" w:rsidRPr="00000000" w14:paraId="00000002">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Qualified voters of </w:t>
      </w:r>
      <w:bookmarkStart w:colFirst="0" w:colLast="0" w:name="1fob9te" w:id="2"/>
      <w:bookmarkEnd w:id="2"/>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County, Texas and Senatorial District #</w:t>
      </w:r>
      <w:bookmarkStart w:colFirst="0" w:colLast="0" w:name="3znysh7" w:id="3"/>
      <w:bookmarkEnd w:id="3"/>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met at       </w:t>
      </w:r>
      <w:r w:rsidDel="00000000" w:rsidR="00000000" w:rsidRPr="00000000">
        <w:rPr>
          <w:rFonts w:ascii="Arial" w:cs="Arial" w:eastAsia="Arial" w:hAnsi="Arial"/>
          <w:i w:val="1"/>
          <w:sz w:val="22"/>
          <w:szCs w:val="22"/>
          <w:rtl w:val="0"/>
        </w:rPr>
        <w:t xml:space="preserve">(location)</w:t>
      </w:r>
      <w:r w:rsidDel="00000000" w:rsidR="00000000" w:rsidRPr="00000000">
        <w:rPr>
          <w:rFonts w:ascii="Arial" w:cs="Arial" w:eastAsia="Arial" w:hAnsi="Arial"/>
          <w:sz w:val="22"/>
          <w:szCs w:val="22"/>
          <w:rtl w:val="0"/>
        </w:rPr>
        <w:t xml:space="preserve"> on March 24, 2018 to hold a County or Senatorial District Convention.</w:t>
      </w:r>
    </w:p>
    <w:p w:rsidR="00000000" w:rsidDel="00000000" w:rsidP="00000000" w:rsidRDefault="00000000" w:rsidRPr="00000000" w14:paraId="00000004">
      <w:pPr>
        <w:spacing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5">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Call to Order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County Chair or Senatorial District Chair, </w:t>
      </w:r>
      <w:bookmarkStart w:colFirst="0" w:colLast="0" w:name="2et92p0" w:id="4"/>
      <w:bookmarkEnd w:id="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(hereinafter referred to as Temporary Chairman) called the Republican County/Senatorial District Convention to order at </w:t>
      </w:r>
      <w:bookmarkStart w:colFirst="0" w:colLast="0" w:name="tyjcwt"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     o'clock a.m./p.m. on the </w:t>
      </w:r>
      <w:r w:rsidDel="00000000" w:rsidR="00000000" w:rsidRPr="00000000">
        <w:rPr>
          <w:rFonts w:ascii="Arial" w:cs="Arial" w:eastAsia="Arial" w:hAnsi="Arial"/>
          <w:sz w:val="22"/>
          <w:szCs w:val="22"/>
          <w:rtl w:val="0"/>
        </w:rPr>
        <w:t xml:space="preserve">24th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day of March, 201</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w:t>
      </w:r>
      <w:bookmarkStart w:colFirst="0" w:colLast="0" w:name="3dy6vkm" w:id="6"/>
      <w:bookmarkEnd w:id="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city of </w:t>
      </w:r>
      <w:bookmarkStart w:colFirst="0" w:colLast="0" w:name="1t3h5sf" w:id="7"/>
      <w:bookmarkEnd w: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TX.</w:t>
      </w:r>
    </w:p>
    <w:p w:rsidR="00000000" w:rsidDel="00000000" w:rsidP="00000000" w:rsidRDefault="00000000" w:rsidRPr="00000000" w14:paraId="00000007">
      <w:pPr>
        <w:spacing w:line="276" w:lineRule="auto"/>
        <w:contextualSpacing w:val="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8">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invocation was delivered and the Pledge of Allegiance was said.</w:t>
      </w:r>
    </w:p>
    <w:p w:rsidR="00000000" w:rsidDel="00000000" w:rsidP="00000000" w:rsidRDefault="00000000" w:rsidRPr="00000000" w14:paraId="00000009">
      <w:pPr>
        <w:spacing w:line="276" w:lineRule="auto"/>
        <w:contextualSpacing w:val="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A">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Temporary Chair announced the convention would be conducted in accordance with the Texas Election Code, and the Republican Party of Texas Rules and the current edition of the Robert's Rules of Order, newly revised, would govern parliamentary procedure; that a copy of the Republican Party of Texas Rules were available for inspection; and explained the ways in which action at the convention would influence important party decisions at subsequent conventions.</w:t>
      </w:r>
    </w:p>
    <w:p w:rsidR="00000000" w:rsidDel="00000000" w:rsidP="00000000" w:rsidRDefault="00000000" w:rsidRPr="00000000" w14:paraId="0000000B">
      <w:pPr>
        <w:spacing w:line="276" w:lineRule="auto"/>
        <w:contextualSpacing w:val="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C">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Temporary Chair announced that as provided in the Rules, and appointed committees of the convention. The members of each committee are listed in an excel spreadsheet as “Exhibit A Committee Appointments”, and is a part of these minutes for all intents and purposes.</w:t>
      </w:r>
    </w:p>
    <w:p w:rsidR="00000000" w:rsidDel="00000000" w:rsidP="00000000" w:rsidRDefault="00000000" w:rsidRPr="00000000" w14:paraId="0000000D">
      <w:pPr>
        <w:spacing w:line="276" w:lineRule="auto"/>
        <w:contextualSpacing w:val="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E">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Temporary Chair announced the appointment of the following temporary officers for the purposes of conducting the affairs of the convention until permanent officers are elected:</w:t>
      </w:r>
    </w:p>
    <w:p w:rsidR="00000000" w:rsidDel="00000000" w:rsidP="00000000" w:rsidRDefault="00000000" w:rsidRPr="00000000" w14:paraId="0000000F">
      <w:pPr>
        <w:spacing w:line="276" w:lineRule="auto"/>
        <w:contextualSpacing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Sergeant-at-Arms:</w:t>
      </w:r>
      <w:bookmarkStart w:colFirst="0" w:colLast="0" w:name="4d34og8" w:id="8"/>
      <w:bookmarkEnd w:id="8"/>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Secretary: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Parliamentarian: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spacing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 Roll Call of Temporary Roll of Delegates</w:t>
      </w:r>
    </w:p>
    <w:p w:rsidR="00000000" w:rsidDel="00000000" w:rsidP="00000000" w:rsidRDefault="00000000" w:rsidRPr="00000000" w14:paraId="00000016">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Temporary Chair requested the Temporary Secretary to call the temporary roll of delegates. The roll was called and a quorum was present. At the conclusion of the roll call, the Temporary Secretary announced that       delegations were present, with a combined voting strength of      , and that the total number of delegates attending at the start of the convention was       (RPT Rule 30b). </w:t>
      </w:r>
    </w:p>
    <w:p w:rsidR="00000000" w:rsidDel="00000000" w:rsidP="00000000" w:rsidRDefault="00000000" w:rsidRPr="00000000" w14:paraId="00000017">
      <w:pPr>
        <w:spacing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8">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Report of Credentials Committee</w:t>
      </w:r>
    </w:p>
    <w:p w:rsidR="00000000" w:rsidDel="00000000" w:rsidP="00000000" w:rsidRDefault="00000000" w:rsidRPr="00000000" w14:paraId="00000019">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Temporary Chair requested that the Chair of the Credentials Committee make the report. The report was made by the Credentials Committee Chair. The report is marked “Exhibit B Credentials Committee Report” and is a part of these minutes for all intents and purposes. The Convention Chair asked if there was any discussion on the report and if there were any amendments. The amendments adopted, together with all necessary and relevant information pertaining to them, are listed in ”Exhibit C Credentials Committee Amendments.” Upon a motion properly made, seconded and adopted by a majority vote, the report was approved by the Convention. </w:t>
      </w:r>
    </w:p>
    <w:p w:rsidR="00000000" w:rsidDel="00000000" w:rsidP="00000000" w:rsidRDefault="00000000" w:rsidRPr="00000000" w14:paraId="0000001A">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 Report of the Rules Committee</w:t>
      </w:r>
      <w:r w:rsidDel="00000000" w:rsidR="00000000" w:rsidRPr="00000000">
        <w:rPr>
          <w:rtl w:val="0"/>
        </w:rPr>
      </w:r>
    </w:p>
    <w:p w:rsidR="00000000" w:rsidDel="00000000" w:rsidP="00000000" w:rsidRDefault="00000000" w:rsidRPr="00000000" w14:paraId="0000001E">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Temporary Chair requested that the Chair of the Rules Committee make the report. The report was made by the Rules Committee Chair. The report is marked “Exhibit D Rules Committee Report” and attached hereto and is a part of these minutes for all intents and purposes. The Convention Chair asked if there was any discussion on the report and if there were any amendments. The amendments adopted, together with all necessary and relevant information pertaining to them, are also listed in Exhibit D. Upon a motion properly made, seconded and adopted by a majority vote, the report was approved by the Convention (Rule 10).</w:t>
      </w:r>
    </w:p>
    <w:p w:rsidR="00000000" w:rsidDel="00000000" w:rsidP="00000000" w:rsidRDefault="00000000" w:rsidRPr="00000000" w14:paraId="0000001F">
      <w:pPr>
        <w:spacing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0">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 Report of Permanent Organization Committee and the Election of Permanent Officers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Convention Chair requested that the Chair of the Committee on Permanent Organization make the report. The report having been made, the Convention Chair inquired whether there were further nominations and proceeded to the election of Permanent Officers.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nominations properly made and adopted by a majority vote, the following Permanent Officers were elected:</w:t>
      </w:r>
    </w:p>
    <w:p w:rsidR="00000000" w:rsidDel="00000000" w:rsidP="00000000" w:rsidRDefault="00000000" w:rsidRPr="00000000" w14:paraId="00000024">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Chairman: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Secretary: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Sergeant at Arms: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 Appointment of Permanent Nominations and Resolutions Committees and Parliamentarian</w:t>
      </w:r>
    </w:p>
    <w:p w:rsidR="00000000" w:rsidDel="00000000" w:rsidP="00000000" w:rsidRDefault="00000000" w:rsidRPr="00000000" w14:paraId="0000002A">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Permanent Chair of the Convention then named the Chair and members of the Permanent Nominations Committee and of the Permanent Resolutions Committee.  The Parliamentarian was also appointed.</w:t>
      </w:r>
    </w:p>
    <w:p w:rsidR="00000000" w:rsidDel="00000000" w:rsidP="00000000" w:rsidRDefault="00000000" w:rsidRPr="00000000" w14:paraId="0000002B">
      <w:pPr>
        <w:spacing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C">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 Precinct Caucuses (if applicable)</w:t>
      </w:r>
    </w:p>
    <w:p w:rsidR="00000000" w:rsidDel="00000000" w:rsidP="00000000" w:rsidRDefault="00000000" w:rsidRPr="00000000" w14:paraId="0000002D">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Permanent Chair announced that the convention would take a      -minute recess to allow precinct delegations to caucus in accordance with the rules of the convention previously adopted. This recess also allowed time for the Nominations and Resolutions Committees to meet and to hear recommendations on nominations and resolutions.</w:t>
      </w:r>
    </w:p>
    <w:p w:rsidR="00000000" w:rsidDel="00000000" w:rsidP="00000000" w:rsidRDefault="00000000" w:rsidRPr="00000000" w14:paraId="0000002E">
      <w:pPr>
        <w:spacing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F">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 Report of Nominations Committee</w:t>
      </w:r>
    </w:p>
    <w:p w:rsidR="00000000" w:rsidDel="00000000" w:rsidP="00000000" w:rsidRDefault="00000000" w:rsidRPr="00000000" w14:paraId="00000030">
      <w:pPr>
        <w:spacing w:line="276" w:lineRule="auto"/>
        <w:contextualSpacing w:val="0"/>
        <w:rPr>
          <w:rFonts w:ascii="Arial" w:cs="Arial" w:eastAsia="Arial" w:hAnsi="Arial"/>
          <w:sz w:val="16"/>
          <w:szCs w:val="16"/>
        </w:rPr>
      </w:pPr>
      <w:r w:rsidDel="00000000" w:rsidR="00000000" w:rsidRPr="00000000">
        <w:rPr>
          <w:rFonts w:ascii="Arial" w:cs="Arial" w:eastAsia="Arial" w:hAnsi="Arial"/>
          <w:sz w:val="22"/>
          <w:szCs w:val="22"/>
          <w:rtl w:val="0"/>
        </w:rPr>
        <w:t xml:space="preserve">The Permanent Chair requested that the Chair of the Nominations Committee make the report including a list of delegates and alternates recommended to be elected to the State Convention, and having been made, the Permanent Chair asked for discussion. All discussion having been completed, and all amendments having been disposed of, the report with amendments (if any) including the listed delegates and alternates, was adopted by a majority vote. The delegates and alternates elected are listed in a separate excel document titled “Exhibits E and F State Delegate – Alternate Report.” Specify the seating order of delegates and alternates in this spreadsheet.</w:t>
      </w:r>
      <w:r w:rsidDel="00000000" w:rsidR="00000000" w:rsidRPr="00000000">
        <w:rPr>
          <w:rtl w:val="0"/>
        </w:rPr>
      </w:r>
    </w:p>
    <w:p w:rsidR="00000000" w:rsidDel="00000000" w:rsidP="00000000" w:rsidRDefault="00000000" w:rsidRPr="00000000" w14:paraId="00000031">
      <w:pPr>
        <w:spacing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2">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 Report of the Permanent Resolutions Committee</w:t>
      </w:r>
    </w:p>
    <w:p w:rsidR="00000000" w:rsidDel="00000000" w:rsidP="00000000" w:rsidRDefault="00000000" w:rsidRPr="00000000" w14:paraId="00000033">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Permanent Chair requested that the Chair of the Permanent Committee on Resolutions make the report. The Committee Chair read each resolution. After each resolution was read and debated by the assembled delegates, the Chair of the Convention submitted the resolution to a vote of the delegates. The resolutions that were adopted by a majority vote of the delegates are listed in “Exhibit G Passed Resolutions” attached hereto and are a part of these minutes for all intents and purposes. Resolutions that were not adopted by the Convention are listed in “Exhibit H Failed Resolutions.”</w:t>
      </w:r>
    </w:p>
    <w:p w:rsidR="00000000" w:rsidDel="00000000" w:rsidP="00000000" w:rsidRDefault="00000000" w:rsidRPr="00000000" w14:paraId="00000034">
      <w:pPr>
        <w:spacing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5">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 Other Business</w:t>
      </w:r>
    </w:p>
    <w:p w:rsidR="00000000" w:rsidDel="00000000" w:rsidP="00000000" w:rsidRDefault="00000000" w:rsidRPr="00000000" w14:paraId="00000036">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Permanent Chair announced that other business could be brought before the Convention at this time. The main motions that were proposed and adopted by a majority vote, together with other relevant and necessary information about the motions are attached and become a part of these minutes for all intents and purposes.</w:t>
      </w:r>
    </w:p>
    <w:p w:rsidR="00000000" w:rsidDel="00000000" w:rsidP="00000000" w:rsidRDefault="00000000" w:rsidRPr="00000000" w14:paraId="00000037">
      <w:pPr>
        <w:spacing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8">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Permanent Chair announced that the State Convention would be held in </w:t>
      </w:r>
      <w:r w:rsidDel="00000000" w:rsidR="00000000" w:rsidRPr="00000000">
        <w:rPr>
          <w:rFonts w:ascii="Arial" w:cs="Arial" w:eastAsia="Arial" w:hAnsi="Arial"/>
          <w:b w:val="1"/>
          <w:sz w:val="22"/>
          <w:szCs w:val="22"/>
          <w:rtl w:val="0"/>
        </w:rPr>
        <w:t xml:space="preserve">San Antonio</w:t>
      </w:r>
      <w:r w:rsidDel="00000000" w:rsidR="00000000" w:rsidRPr="00000000">
        <w:rPr>
          <w:rFonts w:ascii="Arial" w:cs="Arial" w:eastAsia="Arial" w:hAnsi="Arial"/>
          <w:sz w:val="22"/>
          <w:szCs w:val="22"/>
          <w:rtl w:val="0"/>
        </w:rPr>
        <w:t xml:space="preserve">, Texas on </w:t>
      </w:r>
      <w:r w:rsidDel="00000000" w:rsidR="00000000" w:rsidRPr="00000000">
        <w:rPr>
          <w:rFonts w:ascii="Arial" w:cs="Arial" w:eastAsia="Arial" w:hAnsi="Arial"/>
          <w:b w:val="1"/>
          <w:sz w:val="22"/>
          <w:szCs w:val="22"/>
          <w:rtl w:val="0"/>
        </w:rPr>
        <w:t xml:space="preserve">June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14</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b w:val="1"/>
          <w:sz w:val="22"/>
          <w:szCs w:val="22"/>
          <w:rtl w:val="0"/>
        </w:rPr>
        <w:t xml:space="preserve"> – 16</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b w:val="1"/>
          <w:sz w:val="22"/>
          <w:szCs w:val="22"/>
          <w:rtl w:val="0"/>
        </w:rPr>
        <w:t xml:space="preserve"> 2018</w:t>
      </w:r>
      <w:r w:rsidDel="00000000" w:rsidR="00000000" w:rsidRPr="00000000">
        <w:rPr>
          <w:rFonts w:ascii="Arial" w:cs="Arial" w:eastAsia="Arial" w:hAnsi="Arial"/>
          <w:sz w:val="22"/>
          <w:szCs w:val="22"/>
          <w:rtl w:val="0"/>
        </w:rPr>
        <w:t xml:space="preserve">.  The Chair then announced that he/she would prepare and sign a list of the names and residence addresses of the delegates and any alternate delegates to the State Convention selected by this Convention, and deliver such list to the State Chairman not later than the fifth day after the date this convention adjourns in accordance with RPT Rule 32.  </w:t>
      </w:r>
    </w:p>
    <w:p w:rsidR="00000000" w:rsidDel="00000000" w:rsidP="00000000" w:rsidRDefault="00000000" w:rsidRPr="00000000" w14:paraId="00000039">
      <w:pPr>
        <w:spacing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A">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 Adjournment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a motion properly moved and seconded and adopted by a majority vote, the convention was adjourned at       o'clock a.m./p.m.</w:t>
      </w:r>
    </w:p>
    <w:p w:rsidR="00000000" w:rsidDel="00000000" w:rsidP="00000000" w:rsidRDefault="00000000" w:rsidRPr="00000000" w14:paraId="0000003C">
      <w:pPr>
        <w:spacing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D">
      <w:pPr>
        <w:spacing w:line="276"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E">
      <w:pPr>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Witness our hands this 24th day of March, 2018.</w:t>
      </w:r>
    </w:p>
    <w:p w:rsidR="00000000" w:rsidDel="00000000" w:rsidP="00000000" w:rsidRDefault="00000000" w:rsidRPr="00000000" w14:paraId="0000003F">
      <w:pPr>
        <w:spacing w:line="276"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tabs>
          <w:tab w:val="left" w:pos="5040"/>
        </w:tabs>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_________________________</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u w:val="single"/>
          <w:rtl w:val="0"/>
        </w:rPr>
        <w:t xml:space="preserve">____________________________</w:t>
      </w:r>
      <w:r w:rsidDel="00000000" w:rsidR="00000000" w:rsidRPr="00000000">
        <w:rPr>
          <w:rtl w:val="0"/>
        </w:rPr>
      </w:r>
    </w:p>
    <w:p w:rsidR="00000000" w:rsidDel="00000000" w:rsidP="00000000" w:rsidRDefault="00000000" w:rsidRPr="00000000" w14:paraId="00000041">
      <w:pPr>
        <w:tabs>
          <w:tab w:val="left" w:pos="5040"/>
        </w:tabs>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Permanent Secretary</w:t>
        <w:tab/>
        <w:t xml:space="preserve">Permanent Chair</w:t>
      </w:r>
    </w:p>
    <w:p w:rsidR="00000000" w:rsidDel="00000000" w:rsidP="00000000" w:rsidRDefault="00000000" w:rsidRPr="00000000" w14:paraId="00000042">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All blanks must be filled in and all copies must be signed by the Permanent Chair and Secretary (RPT Rule 32). </w:t>
      </w:r>
    </w:p>
    <w:p w:rsidR="00000000" w:rsidDel="00000000" w:rsidP="00000000" w:rsidRDefault="00000000" w:rsidRPr="00000000" w14:paraId="00000046">
      <w:pPr>
        <w:spacing w:line="27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contextualSpacing w:val="0"/>
        <w:jc w:val="center"/>
        <w:rPr>
          <w:rFonts w:ascii="Calibri" w:cs="Calibri" w:eastAsia="Calibri" w:hAnsi="Calibri"/>
          <w:b w:val="1"/>
          <w:sz w:val="28"/>
          <w:szCs w:val="28"/>
        </w:rPr>
      </w:pPr>
      <w:bookmarkStart w:colFirst="0" w:colLast="0" w:name="_2s8eyo1" w:id="9"/>
      <w:bookmarkEnd w:id="9"/>
      <w:r w:rsidDel="00000000" w:rsidR="00000000" w:rsidRPr="00000000">
        <w:rPr>
          <w:rFonts w:ascii="Calibri" w:cs="Calibri" w:eastAsia="Calibri" w:hAnsi="Calibri"/>
          <w:b w:val="1"/>
          <w:sz w:val="28"/>
          <w:szCs w:val="28"/>
          <w:rtl w:val="0"/>
        </w:rPr>
        <w:t xml:space="preserve">All completed Exhibits and Minutes MUST be returned to RPT Organization Director Brandon Moore </w:t>
      </w:r>
      <w:hyperlink r:id="rId6">
        <w:r w:rsidDel="00000000" w:rsidR="00000000" w:rsidRPr="00000000">
          <w:rPr>
            <w:rFonts w:ascii="Calibri" w:cs="Calibri" w:eastAsia="Calibri" w:hAnsi="Calibri"/>
            <w:b w:val="1"/>
            <w:color w:val="0000ff"/>
            <w:sz w:val="28"/>
            <w:szCs w:val="28"/>
            <w:u w:val="single"/>
            <w:rtl w:val="0"/>
          </w:rPr>
          <w:t xml:space="preserve">bmoore@texasgop.org</w:t>
        </w:r>
      </w:hyperlink>
      <w:r w:rsidDel="00000000" w:rsidR="00000000" w:rsidRPr="00000000">
        <w:rPr>
          <w:rFonts w:ascii="Calibri" w:cs="Calibri" w:eastAsia="Calibri" w:hAnsi="Calibri"/>
          <w:b w:val="1"/>
          <w:sz w:val="28"/>
          <w:szCs w:val="28"/>
          <w:rtl w:val="0"/>
        </w:rPr>
        <w:t xml:space="preserve"> by Thursday, March 29</w:t>
      </w:r>
      <w:r w:rsidDel="00000000" w:rsidR="00000000" w:rsidRPr="00000000">
        <w:rPr>
          <w:rFonts w:ascii="Calibri" w:cs="Calibri" w:eastAsia="Calibri" w:hAnsi="Calibri"/>
          <w:b w:val="1"/>
          <w:sz w:val="28"/>
          <w:szCs w:val="28"/>
          <w:vertAlign w:val="superscript"/>
          <w:rtl w:val="0"/>
        </w:rPr>
        <w:t xml:space="preserve">th </w:t>
      </w:r>
      <w:r w:rsidDel="00000000" w:rsidR="00000000" w:rsidRPr="00000000">
        <w:rPr>
          <w:rFonts w:ascii="Calibri" w:cs="Calibri" w:eastAsia="Calibri" w:hAnsi="Calibri"/>
          <w:b w:val="1"/>
          <w:sz w:val="28"/>
          <w:szCs w:val="28"/>
          <w:rtl w:val="0"/>
        </w:rPr>
        <w:t xml:space="preserve">(RPT Rule 32a)</w:t>
      </w:r>
    </w:p>
    <w:p w:rsidR="00000000" w:rsidDel="00000000" w:rsidP="00000000" w:rsidRDefault="00000000" w:rsidRPr="00000000" w14:paraId="00000048">
      <w:pPr>
        <w:pStyle w:val="Heading1"/>
        <w:spacing w:line="276" w:lineRule="auto"/>
        <w:contextualSpacing w:val="0"/>
        <w:rPr>
          <w:sz w:val="20"/>
          <w:szCs w:val="20"/>
        </w:rPr>
      </w:pPr>
      <w:r w:rsidDel="00000000" w:rsidR="00000000" w:rsidRPr="00000000">
        <w:rPr>
          <w:rtl w:val="0"/>
        </w:rPr>
      </w:r>
    </w:p>
    <w:p w:rsidR="00000000" w:rsidDel="00000000" w:rsidP="00000000" w:rsidRDefault="00000000" w:rsidRPr="00000000" w14:paraId="00000049">
      <w:pPr>
        <w:pStyle w:val="Heading1"/>
        <w:spacing w:line="276" w:lineRule="auto"/>
        <w:contextualSpacing w:val="0"/>
        <w:rPr/>
      </w:pPr>
      <w:r w:rsidDel="00000000" w:rsidR="00000000" w:rsidRPr="00000000">
        <w:br w:type="page"/>
      </w:r>
      <w:r w:rsidDel="00000000" w:rsidR="00000000" w:rsidRPr="00000000">
        <w:rPr>
          <w:rtl w:val="0"/>
        </w:rPr>
        <w:t xml:space="preserve">EXHIBITS</w:t>
      </w:r>
    </w:p>
    <w:p w:rsidR="00000000" w:rsidDel="00000000" w:rsidP="00000000" w:rsidRDefault="00000000" w:rsidRPr="00000000" w14:paraId="0000004A">
      <w:pPr>
        <w:pStyle w:val="Heading1"/>
        <w:spacing w:line="276" w:lineRule="auto"/>
        <w:contextualSpacing w:val="0"/>
        <w:rPr/>
      </w:pPr>
      <w:r w:rsidDel="00000000" w:rsidR="00000000" w:rsidRPr="00000000">
        <w:rPr>
          <w:rtl w:val="0"/>
        </w:rPr>
      </w:r>
    </w:p>
    <w:p w:rsidR="00000000" w:rsidDel="00000000" w:rsidP="00000000" w:rsidRDefault="00000000" w:rsidRPr="00000000" w14:paraId="0000004B">
      <w:pPr>
        <w:spacing w:line="276" w:lineRule="auto"/>
        <w:ind w:left="108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Exhibit A Committee Appointments</w:t>
      </w:r>
    </w:p>
    <w:p w:rsidR="00000000" w:rsidDel="00000000" w:rsidP="00000000" w:rsidRDefault="00000000" w:rsidRPr="00000000" w14:paraId="0000004C">
      <w:pPr>
        <w:spacing w:line="276" w:lineRule="auto"/>
        <w:ind w:left="108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spacing w:line="276" w:lineRule="auto"/>
        <w:ind w:left="108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Exhibit B Credentials Committee Report</w:t>
      </w:r>
    </w:p>
    <w:p w:rsidR="00000000" w:rsidDel="00000000" w:rsidP="00000000" w:rsidRDefault="00000000" w:rsidRPr="00000000" w14:paraId="0000004E">
      <w:pPr>
        <w:spacing w:line="276" w:lineRule="auto"/>
        <w:ind w:left="108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pacing w:line="276" w:lineRule="auto"/>
        <w:ind w:left="108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Exhibit C Credentials Committee Amendments</w:t>
      </w:r>
    </w:p>
    <w:p w:rsidR="00000000" w:rsidDel="00000000" w:rsidP="00000000" w:rsidRDefault="00000000" w:rsidRPr="00000000" w14:paraId="00000050">
      <w:pPr>
        <w:spacing w:line="276" w:lineRule="auto"/>
        <w:ind w:left="108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spacing w:line="276" w:lineRule="auto"/>
        <w:ind w:left="108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Exhibit D Rules Committee Report</w:t>
      </w:r>
    </w:p>
    <w:p w:rsidR="00000000" w:rsidDel="00000000" w:rsidP="00000000" w:rsidRDefault="00000000" w:rsidRPr="00000000" w14:paraId="00000052">
      <w:pPr>
        <w:spacing w:line="276" w:lineRule="auto"/>
        <w:ind w:left="108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line="276" w:lineRule="auto"/>
        <w:ind w:left="108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Exhibits E and F State Delegate – Alternate Report</w:t>
      </w:r>
    </w:p>
    <w:p w:rsidR="00000000" w:rsidDel="00000000" w:rsidP="00000000" w:rsidRDefault="00000000" w:rsidRPr="00000000" w14:paraId="00000054">
      <w:pPr>
        <w:spacing w:line="276" w:lineRule="auto"/>
        <w:ind w:left="108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line="276" w:lineRule="auto"/>
        <w:ind w:left="108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Exhibit G Passed Resolutions</w:t>
      </w:r>
    </w:p>
    <w:p w:rsidR="00000000" w:rsidDel="00000000" w:rsidP="00000000" w:rsidRDefault="00000000" w:rsidRPr="00000000" w14:paraId="00000056">
      <w:pPr>
        <w:spacing w:line="276" w:lineRule="auto"/>
        <w:ind w:left="108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spacing w:line="276" w:lineRule="auto"/>
        <w:ind w:left="108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Exhibit H Failed Resolutions</w:t>
      </w:r>
    </w:p>
    <w:p w:rsidR="00000000" w:rsidDel="00000000" w:rsidP="00000000" w:rsidRDefault="00000000" w:rsidRPr="00000000" w14:paraId="00000058">
      <w:pPr>
        <w:spacing w:line="276" w:lineRule="auto"/>
        <w:ind w:left="1080" w:firstLine="0"/>
        <w:contextualSpacing w:val="0"/>
        <w:rPr>
          <w:rFonts w:ascii="Arial" w:cs="Arial" w:eastAsia="Arial" w:hAnsi="Arial"/>
        </w:rPr>
      </w:pPr>
      <w:r w:rsidDel="00000000" w:rsidR="00000000" w:rsidRPr="00000000">
        <w:rPr>
          <w:rtl w:val="0"/>
        </w:rPr>
      </w:r>
    </w:p>
    <w:sectPr>
      <w:headerReference r:id="rId7" w:type="default"/>
      <w:footerReference r:id="rId8" w:type="default"/>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spacing w:before="240"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Provided by the Republican Party of Texas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moore@texasgop.org"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